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00" w:type="pct"/>
        <w:jc w:val="center"/>
        <w:tblCellSpacing w:w="37" w:type="dxa"/>
        <w:tblCellMar>
          <w:left w:w="0" w:type="dxa"/>
          <w:right w:w="0" w:type="dxa"/>
        </w:tblCellMar>
        <w:tblLook w:val="04A0" w:firstRow="1" w:lastRow="0" w:firstColumn="1" w:lastColumn="0" w:noHBand="0" w:noVBand="1"/>
      </w:tblPr>
      <w:tblGrid>
        <w:gridCol w:w="8557"/>
      </w:tblGrid>
      <w:tr w:rsidR="00ED1232" w:rsidRPr="00ED1232" w:rsidTr="00ED1232">
        <w:trPr>
          <w:trHeight w:val="11968"/>
          <w:tblCellSpacing w:w="37" w:type="dxa"/>
          <w:jc w:val="center"/>
        </w:trPr>
        <w:tc>
          <w:tcPr>
            <w:tcW w:w="0" w:type="auto"/>
            <w:vAlign w:val="center"/>
            <w:hideMark/>
          </w:tcPr>
          <w:p w:rsidR="00306E47" w:rsidRPr="00306E47" w:rsidRDefault="00ED1232" w:rsidP="00306E47">
            <w:pPr>
              <w:pStyle w:val="Title"/>
              <w:jc w:val="center"/>
              <w:rPr>
                <w:rFonts w:ascii="Times New Roman" w:eastAsia="Times New Roman" w:hAnsi="Times New Roman" w:cs="Times New Roman"/>
                <w:color w:val="4F81BD" w:themeColor="accent1"/>
                <w:kern w:val="0"/>
                <w:sz w:val="44"/>
                <w:szCs w:val="44"/>
              </w:rPr>
            </w:pPr>
            <w:bookmarkStart w:id="0" w:name="_GoBack"/>
            <w:bookmarkEnd w:id="0"/>
            <w:r w:rsidRPr="00306E47">
              <w:rPr>
                <w:rFonts w:eastAsia="Times New Roman"/>
                <w:color w:val="4F81BD" w:themeColor="accent1"/>
                <w:kern w:val="36"/>
                <w:sz w:val="44"/>
                <w:szCs w:val="44"/>
              </w:rPr>
              <w:t>Top Ten Tips for Inquiry-Based Learning</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Give yourself time to prepare.</w:t>
            </w:r>
            <w:r w:rsidRPr="00ED12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Inquiry</w:t>
            </w:r>
            <w:r w:rsidRPr="00ED1232">
              <w:rPr>
                <w:rFonts w:ascii="Times New Roman" w:eastAsia="Times New Roman" w:hAnsi="Times New Roman" w:cs="Times New Roman"/>
                <w:sz w:val="24"/>
                <w:szCs w:val="24"/>
              </w:rPr>
              <w:t>-based learning involves more prep time than other lessons. It is important to give yourself proper time when preparing such lessons. You want to be sure that you are able to guide your students through the process and have proper closure to the lesson with the students' full understanding of what was taught.</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Using collaborative learning.</w:t>
            </w:r>
            <w:r w:rsidRPr="00ED1232">
              <w:rPr>
                <w:rFonts w:ascii="Times New Roman" w:eastAsia="Times New Roman" w:hAnsi="Times New Roman" w:cs="Times New Roman"/>
                <w:sz w:val="24"/>
                <w:szCs w:val="24"/>
              </w:rPr>
              <w:t xml:space="preserve"> Inquiry-based learning generally works best in a collaborative setting. Try dividing your class into small groups. Give each group a question that they will work on together, and then let them develop a project based on the question that supports their answer.</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Age-appropriate activities.</w:t>
            </w:r>
            <w:r w:rsidRPr="00ED1232">
              <w:rPr>
                <w:rFonts w:ascii="Times New Roman" w:eastAsia="Times New Roman" w:hAnsi="Times New Roman" w:cs="Times New Roman"/>
                <w:sz w:val="24"/>
                <w:szCs w:val="24"/>
              </w:rPr>
              <w:t xml:space="preserve"> This approach to learning works well with any age group and with any subject. The key is to make sure that you develop lesson plans that are age-appropriate. Since much of the planning falls on your shoulders, you need to keep your students abilities in mind at all times.</w:t>
            </w:r>
            <w:r>
              <w:rPr>
                <w:rFonts w:ascii="Times New Roman" w:eastAsia="Times New Roman" w:hAnsi="Times New Roman" w:cs="Times New Roman"/>
                <w:sz w:val="24"/>
                <w:szCs w:val="24"/>
              </w:rPr>
              <w:t xml:space="preserve"> </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Developing good questions.</w:t>
            </w:r>
            <w:r w:rsidRPr="00ED1232">
              <w:rPr>
                <w:rFonts w:ascii="Times New Roman" w:eastAsia="Times New Roman" w:hAnsi="Times New Roman" w:cs="Times New Roman"/>
                <w:sz w:val="24"/>
                <w:szCs w:val="24"/>
              </w:rPr>
              <w:t xml:space="preserve"> Because inquiry-based learning is based on answering questions, your job is to develop strong questions that are applicable to your lessons. Make sure your questions are open-ended, giving students the ability to think out of the box. Ask other teachers how they would develop questions and use their examples.</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Incorporate discovery into lessons.</w:t>
            </w:r>
            <w:r w:rsidRPr="00ED1232">
              <w:rPr>
                <w:rFonts w:ascii="Times New Roman" w:eastAsia="Times New Roman" w:hAnsi="Times New Roman" w:cs="Times New Roman"/>
                <w:sz w:val="24"/>
                <w:szCs w:val="24"/>
              </w:rPr>
              <w:t xml:space="preserve"> Giving students a chance to discover things on their own can make concepts click to where they understand what is being taught. Add questions to your lessons whereby students have to explore to find the answers. An example might be having students build a model in order to answer questions in a sequential order.</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Incorporate observation into lessons.</w:t>
            </w:r>
            <w:r w:rsidRPr="00ED1232">
              <w:rPr>
                <w:rFonts w:ascii="Times New Roman" w:eastAsia="Times New Roman" w:hAnsi="Times New Roman" w:cs="Times New Roman"/>
                <w:sz w:val="24"/>
                <w:szCs w:val="24"/>
              </w:rPr>
              <w:t xml:space="preserve"> "Seeing is believing." Some students gain an advantage in learning when they have the opportunity to observe what is being taught. Of course, we generally think of science experiments when referring to this concept, but consider using this approach in all areas of learning. For instance, create a mystery box whereas you give a team of students a sealed box. After reading a story, let the student teams guess what might be in the box based on the story. Let them open the box and see if they made any correct guesses. Then explain why you put the particular items in the box in the first place.</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Use measurement in lessons.</w:t>
            </w:r>
            <w:r w:rsidRPr="00ED1232">
              <w:rPr>
                <w:rFonts w:ascii="Times New Roman" w:eastAsia="Times New Roman" w:hAnsi="Times New Roman" w:cs="Times New Roman"/>
                <w:sz w:val="24"/>
                <w:szCs w:val="24"/>
              </w:rPr>
              <w:t xml:space="preserve"> This approach is best used with science lessons. When a student is given a chance to measure progress it helps them learn important concepts. An example exercise might include the bubble gum experiment. Here's how it works: </w:t>
            </w:r>
          </w:p>
          <w:p w:rsidR="00ED1232" w:rsidRDefault="00ED1232" w:rsidP="00ED1232">
            <w:pPr>
              <w:pStyle w:val="ListParagraph"/>
              <w:spacing w:before="100" w:beforeAutospacing="1" w:after="100" w:afterAutospacing="1" w:line="240" w:lineRule="auto"/>
              <w:ind w:left="360"/>
              <w:rPr>
                <w:rFonts w:ascii="Times New Roman" w:eastAsia="Times New Roman" w:hAnsi="Times New Roman" w:cs="Times New Roman"/>
                <w:sz w:val="24"/>
                <w:szCs w:val="24"/>
              </w:rPr>
            </w:pPr>
            <w:r w:rsidRPr="00ED1232">
              <w:rPr>
                <w:rFonts w:ascii="Times New Roman" w:eastAsia="Times New Roman" w:hAnsi="Times New Roman" w:cs="Times New Roman"/>
                <w:sz w:val="24"/>
                <w:szCs w:val="24"/>
              </w:rPr>
              <w:t>The flavor in gum is mostly due to the sugar content or other sweetener it might contain. While chewing gum, you notice the sugar dissolves and the gum loses its flavor. You are actually swallowing the sugar. Once the flavor is completely gone, sit the gum out in room temperature and use the difference in a new piece of gum compared to the chewed piece to measure the percentage of sugar that is in the gum. Now you can use this demonstration to come up with new questions related to gum and the ingredients they contain. Let students do more experiments to answer the new questions.</w:t>
            </w:r>
          </w:p>
          <w:p w:rsidR="00ED1232" w:rsidRPr="00ED1232" w:rsidRDefault="00ED1232" w:rsidP="00ED1232">
            <w:pPr>
              <w:pStyle w:val="ListParagraph"/>
              <w:spacing w:before="100" w:beforeAutospacing="1" w:after="100" w:afterAutospacing="1" w:line="240" w:lineRule="auto"/>
              <w:ind w:left="360"/>
              <w:rPr>
                <w:rFonts w:ascii="Times New Roman" w:eastAsia="Times New Roman" w:hAnsi="Times New Roman" w:cs="Times New Roman"/>
                <w:sz w:val="24"/>
                <w:szCs w:val="24"/>
              </w:rPr>
            </w:pP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Use model-building exercises in lessons.</w:t>
            </w:r>
            <w:r w:rsidRPr="00ED1232">
              <w:rPr>
                <w:rFonts w:ascii="Times New Roman" w:eastAsia="Times New Roman" w:hAnsi="Times New Roman" w:cs="Times New Roman"/>
                <w:sz w:val="24"/>
                <w:szCs w:val="24"/>
              </w:rPr>
              <w:t xml:space="preserve"> Give your students something they can identify that can be changed into something else. Label the identifier as "A" and the change it can make as "B." Now have them make a model of "B" and then explain how the transformation takes place. This technique can be used in art context, through story reading and character changes, as well as with physical changes in science experiments.</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Incorporate design techniques into lessons.</w:t>
            </w:r>
            <w:r w:rsidRPr="00ED1232">
              <w:rPr>
                <w:rFonts w:ascii="Times New Roman" w:eastAsia="Times New Roman" w:hAnsi="Times New Roman" w:cs="Times New Roman"/>
                <w:sz w:val="24"/>
                <w:szCs w:val="24"/>
              </w:rPr>
              <w:t xml:space="preserve"> This approach is best used with science lessons. This is a student's chance to design something physical and use it to prove or disprove a theory. For instance, when teaching about buoyancy, let students make boats out of clay. Of course, when they put their boats onto water, they will sink. Use this opportunity to explain about buoyancy and why it works.</w:t>
            </w:r>
          </w:p>
          <w:p w:rsidR="00ED1232" w:rsidRPr="00ED1232" w:rsidRDefault="00ED1232" w:rsidP="00ED1232">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D1232">
              <w:rPr>
                <w:rFonts w:ascii="Times New Roman" w:eastAsia="Times New Roman" w:hAnsi="Times New Roman" w:cs="Times New Roman"/>
                <w:b/>
                <w:bCs/>
                <w:sz w:val="24"/>
                <w:szCs w:val="24"/>
              </w:rPr>
              <w:t>Incorporate hands-on activities in lessons.</w:t>
            </w:r>
            <w:r w:rsidRPr="00ED1232">
              <w:rPr>
                <w:rFonts w:ascii="Times New Roman" w:eastAsia="Times New Roman" w:hAnsi="Times New Roman" w:cs="Times New Roman"/>
                <w:sz w:val="24"/>
                <w:szCs w:val="24"/>
              </w:rPr>
              <w:t xml:space="preserve"> Any opportunity to let students work with their hands is a good way to use inquiry-based learning. Hands-on activities can be used in all subjects. One such example might include giving students (either individually or in groups) unfamiliar objects. Let them look and hold the objects and speculate how they might be used. The goal is for students to observe the objects giving special attention to details. Now the students must give arguments to support their speculations. This is a great way to introduce a new subject in the classroom. </w:t>
            </w:r>
          </w:p>
        </w:tc>
      </w:tr>
    </w:tbl>
    <w:p w:rsidR="00F42D39" w:rsidRDefault="00F42D39"/>
    <w:sectPr w:rsidR="00F42D39" w:rsidSect="00F42D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51755"/>
    <w:multiLevelType w:val="hybridMultilevel"/>
    <w:tmpl w:val="7DC43B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14F4395"/>
    <w:multiLevelType w:val="hybridMultilevel"/>
    <w:tmpl w:val="E3585B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232"/>
    <w:rsid w:val="00306E47"/>
    <w:rsid w:val="004B6335"/>
    <w:rsid w:val="009C19C2"/>
    <w:rsid w:val="00C8597D"/>
    <w:rsid w:val="00ED1232"/>
    <w:rsid w:val="00F42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CEB529-7E3F-49A2-91DB-67F732E18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D39"/>
  </w:style>
  <w:style w:type="paragraph" w:styleId="Heading1">
    <w:name w:val="heading 1"/>
    <w:basedOn w:val="Normal"/>
    <w:link w:val="Heading1Char"/>
    <w:uiPriority w:val="9"/>
    <w:qFormat/>
    <w:rsid w:val="00ED12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232"/>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ED123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ED12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1232"/>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D12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 Barclay</cp:lastModifiedBy>
  <cp:revision>2</cp:revision>
  <dcterms:created xsi:type="dcterms:W3CDTF">2015-03-04T01:57:00Z</dcterms:created>
  <dcterms:modified xsi:type="dcterms:W3CDTF">2015-03-04T01:57:00Z</dcterms:modified>
</cp:coreProperties>
</file>